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30" w:rsidRPr="00A24549" w:rsidRDefault="00B00C83" w:rsidP="00A245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549">
        <w:rPr>
          <w:rFonts w:ascii="Times New Roman" w:hAnsi="Times New Roman" w:cs="Times New Roman"/>
          <w:b/>
          <w:sz w:val="28"/>
          <w:szCs w:val="28"/>
          <w:u w:val="single"/>
        </w:rPr>
        <w:t>Progression dans les études des paliers de licence (L2-L3) et de Master (M1-M2)</w:t>
      </w:r>
    </w:p>
    <w:tbl>
      <w:tblPr>
        <w:tblStyle w:val="Grilledutableau"/>
        <w:tblW w:w="14283" w:type="dxa"/>
        <w:tblLook w:val="04A0"/>
      </w:tblPr>
      <w:tblGrid>
        <w:gridCol w:w="1842"/>
        <w:gridCol w:w="2802"/>
        <w:gridCol w:w="1418"/>
        <w:gridCol w:w="1559"/>
        <w:gridCol w:w="6662"/>
      </w:tblGrid>
      <w:tr w:rsidR="00554D30" w:rsidRPr="00B00C83" w:rsidTr="00A24549">
        <w:tc>
          <w:tcPr>
            <w:tcW w:w="1842" w:type="dxa"/>
          </w:tcPr>
          <w:p w:rsidR="00554D30" w:rsidRPr="00B00C83" w:rsidRDefault="00554D30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Progression</w:t>
            </w:r>
          </w:p>
        </w:tc>
        <w:tc>
          <w:tcPr>
            <w:tcW w:w="2802" w:type="dxa"/>
          </w:tcPr>
          <w:p w:rsidR="00554D30" w:rsidRPr="00B00C83" w:rsidRDefault="00554D30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Filière</w:t>
            </w:r>
          </w:p>
        </w:tc>
        <w:tc>
          <w:tcPr>
            <w:tcW w:w="1418" w:type="dxa"/>
          </w:tcPr>
          <w:p w:rsidR="00554D30" w:rsidRPr="00B00C83" w:rsidRDefault="00554D30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559" w:type="dxa"/>
          </w:tcPr>
          <w:p w:rsidR="00554D30" w:rsidRPr="00B00C83" w:rsidRDefault="00554D30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6662" w:type="dxa"/>
          </w:tcPr>
          <w:p w:rsidR="00554D30" w:rsidRPr="00B00C83" w:rsidRDefault="00554D30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Pondération du contrôle continu</w:t>
            </w:r>
          </w:p>
        </w:tc>
      </w:tr>
      <w:tr w:rsidR="00554D30" w:rsidRPr="00B00C83" w:rsidTr="00A24549">
        <w:tc>
          <w:tcPr>
            <w:tcW w:w="1842" w:type="dxa"/>
            <w:vMerge w:val="restart"/>
          </w:tcPr>
          <w:p w:rsidR="00554D30" w:rsidRPr="00B00C83" w:rsidRDefault="00554D30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Progression des L2 et L3</w:t>
            </w:r>
          </w:p>
        </w:tc>
        <w:tc>
          <w:tcPr>
            <w:tcW w:w="2802" w:type="dxa"/>
          </w:tcPr>
          <w:p w:rsidR="00554D30" w:rsidRPr="00B00C83" w:rsidRDefault="00A24549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Sciences </w:t>
            </w:r>
            <w:r w:rsidR="00554D30" w:rsidRPr="00B00C83">
              <w:rPr>
                <w:rFonts w:ascii="Times New Roman" w:hAnsi="Times New Roman" w:cs="Times New Roman"/>
                <w:sz w:val="24"/>
                <w:szCs w:val="24"/>
              </w:rPr>
              <w:t>Agronomiques</w:t>
            </w:r>
          </w:p>
        </w:tc>
        <w:tc>
          <w:tcPr>
            <w:tcW w:w="1418" w:type="dxa"/>
          </w:tcPr>
          <w:p w:rsidR="00554D30" w:rsidRPr="00B00C83" w:rsidRDefault="00554D30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UEF 1</w:t>
            </w:r>
          </w:p>
          <w:p w:rsidR="00554D30" w:rsidRPr="00B00C83" w:rsidRDefault="00554D30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UEF2</w:t>
            </w:r>
          </w:p>
        </w:tc>
        <w:tc>
          <w:tcPr>
            <w:tcW w:w="1559" w:type="dxa"/>
          </w:tcPr>
          <w:p w:rsidR="00554D30" w:rsidRPr="00B00C83" w:rsidRDefault="00554D30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UEF1</w:t>
            </w:r>
          </w:p>
          <w:p w:rsidR="00554D30" w:rsidRPr="00B00C83" w:rsidRDefault="00554D30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UEF2</w:t>
            </w:r>
          </w:p>
        </w:tc>
        <w:tc>
          <w:tcPr>
            <w:tcW w:w="6662" w:type="dxa"/>
          </w:tcPr>
          <w:p w:rsidR="00BD22A4" w:rsidRDefault="00554D30" w:rsidP="00B46BA6">
            <w:pPr>
              <w:pStyle w:val="Paragraphedeliste"/>
              <w:numPr>
                <w:ilvl w:val="0"/>
                <w:numId w:val="1"/>
              </w:numPr>
              <w:ind w:left="176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03 évaluations </w:t>
            </w:r>
            <w:r w:rsidR="00BD22A4" w:rsidRPr="00B00C83">
              <w:rPr>
                <w:rFonts w:ascii="Times New Roman" w:hAnsi="Times New Roman" w:cs="Times New Roman"/>
                <w:sz w:val="24"/>
                <w:szCs w:val="24"/>
              </w:rPr>
              <w:t>au minimum pour chaque matière pour les unités fondamentales, de méthodologie et de découverte.</w:t>
            </w:r>
          </w:p>
          <w:p w:rsidR="00B46BA6" w:rsidRPr="00B46BA6" w:rsidRDefault="00B46BA6" w:rsidP="00B46BA6">
            <w:pPr>
              <w:pStyle w:val="Paragraphedeliste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4" w:rsidRPr="00B00C83" w:rsidRDefault="00BD22A4" w:rsidP="00BD22A4">
            <w:pPr>
              <w:pStyle w:val="Paragraphedeliste"/>
              <w:numPr>
                <w:ilvl w:val="0"/>
                <w:numId w:val="1"/>
              </w:numPr>
              <w:ind w:left="176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02 évaluations pour les unités transversales.</w:t>
            </w:r>
          </w:p>
        </w:tc>
      </w:tr>
      <w:tr w:rsidR="00554D30" w:rsidRPr="00B00C83" w:rsidTr="00A24549">
        <w:tc>
          <w:tcPr>
            <w:tcW w:w="1842" w:type="dxa"/>
            <w:vMerge/>
          </w:tcPr>
          <w:p w:rsidR="00554D30" w:rsidRPr="00B00C83" w:rsidRDefault="00554D30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54D30" w:rsidRPr="00B00C83" w:rsidRDefault="00BD22A4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Sciences alimentaires</w:t>
            </w:r>
          </w:p>
        </w:tc>
        <w:tc>
          <w:tcPr>
            <w:tcW w:w="1418" w:type="dxa"/>
          </w:tcPr>
          <w:p w:rsidR="00554D30" w:rsidRPr="00B00C83" w:rsidRDefault="00BD22A4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UEF 1</w:t>
            </w:r>
          </w:p>
          <w:p w:rsidR="00BD22A4" w:rsidRPr="00B00C83" w:rsidRDefault="00BD22A4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UEF 2 </w:t>
            </w:r>
          </w:p>
        </w:tc>
        <w:tc>
          <w:tcPr>
            <w:tcW w:w="1559" w:type="dxa"/>
          </w:tcPr>
          <w:p w:rsidR="00554D30" w:rsidRPr="00B00C83" w:rsidRDefault="00BD22A4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UEF 1 </w:t>
            </w:r>
          </w:p>
          <w:p w:rsidR="00BD22A4" w:rsidRPr="00B00C83" w:rsidRDefault="00BD22A4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UEF 2 </w:t>
            </w:r>
          </w:p>
        </w:tc>
        <w:tc>
          <w:tcPr>
            <w:tcW w:w="6662" w:type="dxa"/>
          </w:tcPr>
          <w:p w:rsidR="00BD22A4" w:rsidRDefault="00BD22A4" w:rsidP="00BD22A4">
            <w:pPr>
              <w:pStyle w:val="Paragraphedeliste"/>
              <w:numPr>
                <w:ilvl w:val="0"/>
                <w:numId w:val="1"/>
              </w:numPr>
              <w:ind w:left="176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03 évaluations au minimum pour chaque matière pour les unités fondamentales, de méthodologie et de découverte.</w:t>
            </w:r>
          </w:p>
          <w:p w:rsidR="00B46BA6" w:rsidRPr="00B00C83" w:rsidRDefault="00B46BA6" w:rsidP="00B46BA6">
            <w:pPr>
              <w:pStyle w:val="Paragraphedeliste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54D30" w:rsidRPr="00B46BA6" w:rsidRDefault="00BD22A4" w:rsidP="00B46BA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BA6">
              <w:rPr>
                <w:rFonts w:ascii="Times New Roman" w:hAnsi="Times New Roman" w:cs="Times New Roman"/>
                <w:sz w:val="24"/>
                <w:szCs w:val="24"/>
              </w:rPr>
              <w:t>02 évaluations pour les unités transversales.</w:t>
            </w:r>
          </w:p>
        </w:tc>
      </w:tr>
    </w:tbl>
    <w:p w:rsidR="00BD22A4" w:rsidRPr="00B00C83" w:rsidRDefault="00BD22A4" w:rsidP="00B46B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4283" w:type="dxa"/>
        <w:tblLayout w:type="fixed"/>
        <w:tblLook w:val="04A0"/>
      </w:tblPr>
      <w:tblGrid>
        <w:gridCol w:w="1809"/>
        <w:gridCol w:w="1701"/>
        <w:gridCol w:w="2127"/>
        <w:gridCol w:w="992"/>
        <w:gridCol w:w="992"/>
        <w:gridCol w:w="6662"/>
      </w:tblGrid>
      <w:tr w:rsidR="00A14A26" w:rsidRPr="00B00C83" w:rsidTr="00A24549">
        <w:tc>
          <w:tcPr>
            <w:tcW w:w="1809" w:type="dxa"/>
          </w:tcPr>
          <w:p w:rsidR="00A14A26" w:rsidRPr="00B00C83" w:rsidRDefault="00A14A26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Progression</w:t>
            </w:r>
          </w:p>
        </w:tc>
        <w:tc>
          <w:tcPr>
            <w:tcW w:w="1701" w:type="dxa"/>
          </w:tcPr>
          <w:p w:rsidR="00A14A26" w:rsidRPr="00B00C83" w:rsidRDefault="00A14A26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Filière </w:t>
            </w:r>
          </w:p>
        </w:tc>
        <w:tc>
          <w:tcPr>
            <w:tcW w:w="2127" w:type="dxa"/>
          </w:tcPr>
          <w:p w:rsidR="00A14A26" w:rsidRPr="00B00C83" w:rsidRDefault="00A14A26" w:rsidP="00A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</w:p>
        </w:tc>
        <w:tc>
          <w:tcPr>
            <w:tcW w:w="992" w:type="dxa"/>
          </w:tcPr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992" w:type="dxa"/>
          </w:tcPr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6662" w:type="dxa"/>
          </w:tcPr>
          <w:p w:rsidR="00A14A26" w:rsidRPr="00B00C83" w:rsidRDefault="00A14A26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Pondération du contrôle continu</w:t>
            </w:r>
          </w:p>
        </w:tc>
      </w:tr>
      <w:tr w:rsidR="00A14A26" w:rsidRPr="00B00C83" w:rsidTr="00A24549">
        <w:tc>
          <w:tcPr>
            <w:tcW w:w="1809" w:type="dxa"/>
            <w:vMerge w:val="restart"/>
          </w:tcPr>
          <w:p w:rsidR="00A24549" w:rsidRDefault="00A14A26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Progression de Master</w:t>
            </w:r>
          </w:p>
          <w:p w:rsidR="00A14A26" w:rsidRPr="00B00C83" w:rsidRDefault="00A14A26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 (M1-M2)  </w:t>
            </w:r>
          </w:p>
        </w:tc>
        <w:tc>
          <w:tcPr>
            <w:tcW w:w="1701" w:type="dxa"/>
          </w:tcPr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Sciences Agronomiques</w:t>
            </w:r>
          </w:p>
        </w:tc>
        <w:tc>
          <w:tcPr>
            <w:tcW w:w="2127" w:type="dxa"/>
          </w:tcPr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Production et Nutrition Animale </w:t>
            </w:r>
          </w:p>
        </w:tc>
        <w:tc>
          <w:tcPr>
            <w:tcW w:w="992" w:type="dxa"/>
          </w:tcPr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UEF 1</w:t>
            </w:r>
          </w:p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UEF2</w:t>
            </w:r>
          </w:p>
        </w:tc>
        <w:tc>
          <w:tcPr>
            <w:tcW w:w="992" w:type="dxa"/>
          </w:tcPr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UEF4</w:t>
            </w:r>
          </w:p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UEF6</w:t>
            </w:r>
          </w:p>
        </w:tc>
        <w:tc>
          <w:tcPr>
            <w:tcW w:w="6662" w:type="dxa"/>
          </w:tcPr>
          <w:p w:rsidR="00A14A26" w:rsidRPr="00B00C83" w:rsidRDefault="00A14A26" w:rsidP="00A14A26">
            <w:pPr>
              <w:pStyle w:val="Paragraphedeliste"/>
              <w:numPr>
                <w:ilvl w:val="0"/>
                <w:numId w:val="1"/>
              </w:numPr>
              <w:ind w:left="176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03 évaluations au minimum pour chaque matière pour les unités fondamentales, de méthodologie et de découverte.</w:t>
            </w:r>
          </w:p>
          <w:p w:rsidR="00A14A26" w:rsidRPr="00B00C83" w:rsidRDefault="00A14A26" w:rsidP="00A14A26">
            <w:pPr>
              <w:ind w:left="176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6" w:rsidRPr="00B46BA6" w:rsidRDefault="00A14A26" w:rsidP="00B46BA6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A6">
              <w:rPr>
                <w:rFonts w:ascii="Times New Roman" w:hAnsi="Times New Roman" w:cs="Times New Roman"/>
                <w:sz w:val="24"/>
                <w:szCs w:val="24"/>
              </w:rPr>
              <w:t>02 évaluations pour les unités transversales.</w:t>
            </w:r>
          </w:p>
        </w:tc>
      </w:tr>
      <w:tr w:rsidR="00A14A26" w:rsidRPr="00B00C83" w:rsidTr="00A24549">
        <w:trPr>
          <w:trHeight w:val="404"/>
        </w:trPr>
        <w:tc>
          <w:tcPr>
            <w:tcW w:w="1809" w:type="dxa"/>
            <w:vMerge/>
          </w:tcPr>
          <w:p w:rsidR="00A14A26" w:rsidRPr="00B00C83" w:rsidRDefault="00A14A26" w:rsidP="00BD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Sciences alimentaires</w:t>
            </w:r>
          </w:p>
        </w:tc>
        <w:tc>
          <w:tcPr>
            <w:tcW w:w="2127" w:type="dxa"/>
          </w:tcPr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Sécurité Agroalimentaire et Assurance Qualité  </w:t>
            </w:r>
          </w:p>
        </w:tc>
        <w:tc>
          <w:tcPr>
            <w:tcW w:w="992" w:type="dxa"/>
          </w:tcPr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UEF 1</w:t>
            </w:r>
          </w:p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UEF 2 </w:t>
            </w:r>
          </w:p>
        </w:tc>
        <w:tc>
          <w:tcPr>
            <w:tcW w:w="992" w:type="dxa"/>
          </w:tcPr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UEF 1 </w:t>
            </w:r>
          </w:p>
          <w:p w:rsidR="00A14A26" w:rsidRPr="00B00C83" w:rsidRDefault="00A14A26" w:rsidP="0053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 xml:space="preserve">UEF 2 </w:t>
            </w:r>
          </w:p>
        </w:tc>
        <w:tc>
          <w:tcPr>
            <w:tcW w:w="6662" w:type="dxa"/>
          </w:tcPr>
          <w:p w:rsidR="00A14A26" w:rsidRPr="00B00C83" w:rsidRDefault="00A14A26" w:rsidP="00A14A26">
            <w:pPr>
              <w:pStyle w:val="Paragraphedeliste"/>
              <w:numPr>
                <w:ilvl w:val="0"/>
                <w:numId w:val="1"/>
              </w:numPr>
              <w:ind w:left="176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3">
              <w:rPr>
                <w:rFonts w:ascii="Times New Roman" w:hAnsi="Times New Roman" w:cs="Times New Roman"/>
                <w:sz w:val="24"/>
                <w:szCs w:val="24"/>
              </w:rPr>
              <w:t>03 évaluations au minimum pour chaque matière pour les unités fondamentales, de méthodologie et de découverte.</w:t>
            </w:r>
          </w:p>
          <w:p w:rsidR="00A14A26" w:rsidRPr="00B00C83" w:rsidRDefault="00A14A26" w:rsidP="00A14A26">
            <w:pPr>
              <w:ind w:left="176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6" w:rsidRPr="00B46BA6" w:rsidRDefault="00A14A26" w:rsidP="00B46BA6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A6">
              <w:rPr>
                <w:rFonts w:ascii="Times New Roman" w:hAnsi="Times New Roman" w:cs="Times New Roman"/>
                <w:sz w:val="24"/>
                <w:szCs w:val="24"/>
              </w:rPr>
              <w:t>02 évaluations pour les unités transversales.</w:t>
            </w:r>
          </w:p>
        </w:tc>
      </w:tr>
    </w:tbl>
    <w:p w:rsidR="00BD22A4" w:rsidRDefault="00BD22A4" w:rsidP="00BD22A4">
      <w:pPr>
        <w:jc w:val="center"/>
      </w:pPr>
    </w:p>
    <w:sectPr w:rsidR="00BD22A4" w:rsidSect="00B46BA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47A" w:rsidRDefault="0071547A" w:rsidP="00554D30">
      <w:pPr>
        <w:spacing w:after="0" w:line="240" w:lineRule="auto"/>
      </w:pPr>
      <w:r>
        <w:separator/>
      </w:r>
    </w:p>
  </w:endnote>
  <w:endnote w:type="continuationSeparator" w:id="0">
    <w:p w:rsidR="0071547A" w:rsidRDefault="0071547A" w:rsidP="0055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47A" w:rsidRDefault="0071547A" w:rsidP="00554D30">
      <w:pPr>
        <w:spacing w:after="0" w:line="240" w:lineRule="auto"/>
      </w:pPr>
      <w:r>
        <w:separator/>
      </w:r>
    </w:p>
  </w:footnote>
  <w:footnote w:type="continuationSeparator" w:id="0">
    <w:p w:rsidR="0071547A" w:rsidRDefault="0071547A" w:rsidP="0055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30" w:rsidRDefault="00554D30" w:rsidP="00554D30">
    <w:pPr>
      <w:spacing w:after="0"/>
      <w:jc w:val="center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-40005</wp:posOffset>
          </wp:positionV>
          <wp:extent cx="1076325" cy="82867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7844155</wp:posOffset>
          </wp:positionH>
          <wp:positionV relativeFrom="paragraph">
            <wp:posOffset>-40005</wp:posOffset>
          </wp:positionV>
          <wp:extent cx="1076325" cy="8286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54D30">
      <w:rPr>
        <w:rFonts w:cs="Andalus"/>
        <w:b/>
        <w:bCs/>
        <w:sz w:val="24"/>
        <w:szCs w:val="24"/>
        <w:rtl/>
        <w:lang w:bidi="ar-DZ"/>
      </w:rPr>
      <w:t>الــجمهــورية</w:t>
    </w:r>
    <w:r w:rsidRPr="00554D30">
      <w:rPr>
        <w:rFonts w:cs="Andalus"/>
        <w:b/>
        <w:bCs/>
        <w:i/>
        <w:iCs/>
        <w:sz w:val="24"/>
        <w:szCs w:val="24"/>
        <w:rtl/>
        <w:lang w:bidi="ar-DZ"/>
      </w:rPr>
      <w:t xml:space="preserve"> الـجزائريــة الديمـقراطـية </w:t>
    </w:r>
    <w:r w:rsidRPr="00554D30">
      <w:rPr>
        <w:rFonts w:cs="Andalus"/>
        <w:b/>
        <w:bCs/>
        <w:sz w:val="24"/>
        <w:szCs w:val="24"/>
        <w:rtl/>
        <w:lang w:bidi="ar-DZ"/>
      </w:rPr>
      <w:t>الشعبية</w:t>
    </w:r>
  </w:p>
  <w:p w:rsidR="00554D30" w:rsidRPr="00554D30" w:rsidRDefault="00554D30" w:rsidP="00554D30">
    <w:pPr>
      <w:spacing w:after="0" w:line="240" w:lineRule="exact"/>
      <w:jc w:val="center"/>
      <w:rPr>
        <w:rFonts w:cs="Andalus"/>
        <w:b/>
        <w:bCs/>
        <w:sz w:val="24"/>
        <w:szCs w:val="24"/>
        <w:lang w:bidi="ar-DZ"/>
      </w:rPr>
    </w:pPr>
    <w:r w:rsidRPr="00554D30">
      <w:rPr>
        <w:rFonts w:ascii="Bodoni MT Condensed" w:hAnsi="Bodoni MT Condensed" w:cs="Andalus"/>
        <w:b/>
        <w:bCs/>
        <w:sz w:val="24"/>
        <w:szCs w:val="24"/>
        <w:lang w:bidi="ar-DZ"/>
      </w:rPr>
      <w:t>République  Algérienne  Démocratique et Populaire</w:t>
    </w:r>
    <w:r w:rsidRPr="00554D30">
      <w:rPr>
        <w:rFonts w:cs="Andalus"/>
        <w:b/>
        <w:bCs/>
        <w:sz w:val="24"/>
        <w:szCs w:val="24"/>
        <w:rtl/>
        <w:lang w:bidi="ar-DZ"/>
      </w:rPr>
      <w:t> </w:t>
    </w:r>
  </w:p>
  <w:p w:rsidR="00554D30" w:rsidRPr="00554D30" w:rsidRDefault="00554D30" w:rsidP="00554D30">
    <w:pPr>
      <w:spacing w:after="0" w:line="240" w:lineRule="exact"/>
      <w:jc w:val="center"/>
      <w:rPr>
        <w:rFonts w:cs="Times New Roman"/>
        <w:sz w:val="24"/>
        <w:szCs w:val="24"/>
        <w:rtl/>
        <w:lang w:bidi="ar-JO"/>
      </w:rPr>
    </w:pPr>
    <w:proofErr w:type="gramStart"/>
    <w:r w:rsidRPr="00554D30">
      <w:rPr>
        <w:rFonts w:cs="Andalus"/>
        <w:b/>
        <w:bCs/>
        <w:sz w:val="24"/>
        <w:szCs w:val="24"/>
        <w:rtl/>
        <w:lang w:bidi="ar-DZ"/>
      </w:rPr>
      <w:t>وزارة</w:t>
    </w:r>
    <w:proofErr w:type="gramEnd"/>
    <w:r w:rsidRPr="00554D30">
      <w:rPr>
        <w:rFonts w:cs="Andalus"/>
        <w:b/>
        <w:bCs/>
        <w:sz w:val="24"/>
        <w:szCs w:val="24"/>
        <w:rtl/>
        <w:lang w:bidi="ar-DZ"/>
      </w:rPr>
      <w:t xml:space="preserve"> التعــليـم العالي والــبحـت الـعلـمي</w:t>
    </w:r>
    <w:r w:rsidRPr="00554D30">
      <w:rPr>
        <w:rFonts w:cs="Andalus"/>
        <w:b/>
        <w:bCs/>
        <w:sz w:val="24"/>
        <w:szCs w:val="24"/>
        <w:lang w:bidi="ar-DZ"/>
      </w:rPr>
      <w:t xml:space="preserve">     </w:t>
    </w:r>
  </w:p>
  <w:p w:rsidR="00554D30" w:rsidRPr="00554D30" w:rsidRDefault="00554D30" w:rsidP="00554D30">
    <w:pPr>
      <w:spacing w:after="0" w:line="240" w:lineRule="exact"/>
      <w:jc w:val="center"/>
      <w:rPr>
        <w:rFonts w:ascii="Bodoni MT Condensed" w:hAnsi="Bodoni MT Condensed" w:cs="Andalus"/>
        <w:b/>
        <w:bCs/>
        <w:sz w:val="24"/>
        <w:szCs w:val="24"/>
        <w:rtl/>
        <w:lang w:bidi="ar-DZ"/>
      </w:rPr>
    </w:pPr>
    <w:r w:rsidRPr="00554D30">
      <w:rPr>
        <w:rFonts w:ascii="Bodoni MT Condensed" w:hAnsi="Bodoni MT Condensed" w:cs="Andalus"/>
        <w:b/>
        <w:bCs/>
        <w:sz w:val="24"/>
        <w:szCs w:val="24"/>
        <w:lang w:bidi="ar-DZ"/>
      </w:rPr>
      <w:t xml:space="preserve">Ministère de l’Enseignement Supérieur et de la Recherche Scientifique </w:t>
    </w:r>
  </w:p>
  <w:p w:rsidR="00554D30" w:rsidRPr="00554D30" w:rsidRDefault="00554D30" w:rsidP="00554D30">
    <w:pPr>
      <w:spacing w:after="0" w:line="240" w:lineRule="exact"/>
      <w:jc w:val="center"/>
      <w:rPr>
        <w:rFonts w:ascii="Bodoni MT Condensed" w:hAnsi="Bodoni MT Condensed" w:cs="Andalus"/>
        <w:b/>
        <w:bCs/>
        <w:sz w:val="24"/>
        <w:szCs w:val="24"/>
        <w:rtl/>
        <w:lang w:bidi="ar-DZ"/>
      </w:rPr>
    </w:pPr>
    <w:r w:rsidRPr="00554D30">
      <w:rPr>
        <w:rFonts w:ascii="Bodoni MT Condensed" w:hAnsi="Bodoni MT Condensed" w:cs="Andalus"/>
        <w:b/>
        <w:bCs/>
        <w:sz w:val="24"/>
        <w:szCs w:val="24"/>
        <w:rtl/>
        <w:lang w:bidi="ar-DZ"/>
      </w:rPr>
      <w:t xml:space="preserve">جامعة الشاذلي بن جديد - الطارف </w:t>
    </w:r>
  </w:p>
  <w:p w:rsidR="00554D30" w:rsidRPr="00554D30" w:rsidRDefault="00554D30" w:rsidP="00554D30">
    <w:pPr>
      <w:pBdr>
        <w:bottom w:val="single" w:sz="4" w:space="0" w:color="auto"/>
      </w:pBdr>
      <w:spacing w:after="0" w:line="240" w:lineRule="exact"/>
      <w:jc w:val="center"/>
      <w:rPr>
        <w:rFonts w:ascii="Bodoni MT Condensed" w:hAnsi="Bodoni MT Condensed" w:cs="Andalus"/>
        <w:b/>
        <w:bCs/>
        <w:sz w:val="24"/>
        <w:szCs w:val="24"/>
        <w:lang w:bidi="ar-DZ"/>
      </w:rPr>
    </w:pPr>
    <w:r w:rsidRPr="00554D30">
      <w:rPr>
        <w:rFonts w:ascii="Bodoni MT Condensed" w:hAnsi="Bodoni MT Condensed" w:cs="Andalus"/>
        <w:b/>
        <w:bCs/>
        <w:sz w:val="24"/>
        <w:szCs w:val="24"/>
        <w:lang w:bidi="ar-DZ"/>
      </w:rPr>
      <w:t xml:space="preserve">Université  Chadli </w:t>
    </w:r>
    <w:proofErr w:type="spellStart"/>
    <w:r w:rsidRPr="00554D30">
      <w:rPr>
        <w:rFonts w:ascii="Bodoni MT Condensed" w:hAnsi="Bodoni MT Condensed" w:cs="Andalus"/>
        <w:b/>
        <w:bCs/>
        <w:sz w:val="24"/>
        <w:szCs w:val="24"/>
        <w:lang w:bidi="ar-DZ"/>
      </w:rPr>
      <w:t>Bendjedid</w:t>
    </w:r>
    <w:proofErr w:type="spellEnd"/>
    <w:r w:rsidRPr="00554D30">
      <w:rPr>
        <w:rFonts w:ascii="Bodoni MT Condensed" w:hAnsi="Bodoni MT Condensed" w:cs="Andalus"/>
        <w:b/>
        <w:bCs/>
        <w:sz w:val="24"/>
        <w:szCs w:val="24"/>
        <w:lang w:bidi="ar-DZ"/>
      </w:rPr>
      <w:t xml:space="preserve"> - d’El-</w:t>
    </w:r>
    <w:proofErr w:type="spellStart"/>
    <w:r w:rsidRPr="00554D30">
      <w:rPr>
        <w:rFonts w:ascii="Bodoni MT Condensed" w:hAnsi="Bodoni MT Condensed" w:cs="Andalus"/>
        <w:b/>
        <w:bCs/>
        <w:sz w:val="24"/>
        <w:szCs w:val="24"/>
        <w:lang w:bidi="ar-DZ"/>
      </w:rPr>
      <w:t>Tarf</w:t>
    </w:r>
    <w:proofErr w:type="spellEnd"/>
  </w:p>
  <w:p w:rsidR="00554D30" w:rsidRDefault="00554D30" w:rsidP="00554D30">
    <w:pPr>
      <w:pBdr>
        <w:bottom w:val="single" w:sz="4" w:space="0" w:color="auto"/>
      </w:pBdr>
      <w:spacing w:after="0" w:line="240" w:lineRule="exact"/>
      <w:jc w:val="center"/>
      <w:rPr>
        <w:rFonts w:ascii="Andalus" w:hAnsi="Andalus" w:cs="Andalus"/>
        <w:b/>
        <w:bCs/>
        <w:sz w:val="24"/>
        <w:szCs w:val="24"/>
        <w:lang w:bidi="ar-DZ"/>
      </w:rPr>
    </w:pPr>
    <w:r>
      <w:rPr>
        <w:rFonts w:ascii="Andalus" w:hAnsi="Andalus" w:cs="Andalus"/>
        <w:b/>
        <w:bCs/>
        <w:sz w:val="24"/>
        <w:szCs w:val="24"/>
        <w:rtl/>
        <w:lang w:bidi="ar-DZ"/>
      </w:rPr>
      <w:t xml:space="preserve">كلية </w:t>
    </w:r>
    <w:r>
      <w:rPr>
        <w:rFonts w:ascii="Andalus" w:hAnsi="Andalus" w:cs="Andalus"/>
        <w:b/>
        <w:bCs/>
        <w:sz w:val="24"/>
        <w:szCs w:val="24"/>
        <w:rtl/>
        <w:lang w:val="en-US" w:bidi="ar-DZ"/>
      </w:rPr>
      <w:t>علوم الطبيعة و الحياة</w:t>
    </w:r>
  </w:p>
  <w:p w:rsidR="00554D30" w:rsidRPr="00554D30" w:rsidRDefault="00554D30" w:rsidP="00554D30">
    <w:pPr>
      <w:pBdr>
        <w:bottom w:val="single" w:sz="4" w:space="0" w:color="auto"/>
      </w:pBdr>
      <w:spacing w:after="0" w:line="240" w:lineRule="exact"/>
      <w:jc w:val="center"/>
      <w:rPr>
        <w:rFonts w:ascii="Bodoni MT Condensed" w:hAnsi="Bodoni MT Condensed" w:cs="Andalus"/>
        <w:b/>
        <w:bCs/>
        <w:sz w:val="24"/>
        <w:szCs w:val="24"/>
        <w:lang w:bidi="ar-DZ"/>
      </w:rPr>
    </w:pPr>
    <w:r w:rsidRPr="00554D30">
      <w:rPr>
        <w:rFonts w:ascii="Bodoni MT Condensed" w:hAnsi="Bodoni MT Condensed" w:cs="Andalus"/>
        <w:b/>
        <w:bCs/>
        <w:sz w:val="24"/>
        <w:szCs w:val="24"/>
        <w:lang w:bidi="ar-DZ"/>
      </w:rPr>
      <w:t>Faculté des sciences de la nature et de la vie</w:t>
    </w:r>
  </w:p>
  <w:p w:rsidR="00554D30" w:rsidRPr="00554D30" w:rsidRDefault="00554D30" w:rsidP="00554D30">
    <w:pPr>
      <w:pBdr>
        <w:bottom w:val="single" w:sz="4" w:space="0" w:color="auto"/>
      </w:pBdr>
      <w:spacing w:after="0" w:line="240" w:lineRule="exact"/>
      <w:jc w:val="center"/>
      <w:rPr>
        <w:rFonts w:ascii="Bodoni MT Condensed" w:hAnsi="Bodoni MT Condensed" w:cs="Andalus"/>
        <w:b/>
        <w:bCs/>
        <w:sz w:val="24"/>
        <w:szCs w:val="24"/>
        <w:lang w:bidi="ar-DZ"/>
      </w:rPr>
    </w:pPr>
    <w:r w:rsidRPr="00554D30">
      <w:rPr>
        <w:rFonts w:ascii="Bodoni MT Condensed" w:hAnsi="Bodoni MT Condensed" w:cs="Andalus"/>
        <w:b/>
        <w:bCs/>
        <w:sz w:val="24"/>
        <w:szCs w:val="24"/>
        <w:rtl/>
        <w:lang w:bidi="ar-DZ"/>
      </w:rPr>
      <w:t>قسم العلوم الزراعية</w:t>
    </w:r>
  </w:p>
  <w:p w:rsidR="00554D30" w:rsidRPr="00554D30" w:rsidRDefault="00554D30" w:rsidP="00554D30">
    <w:pPr>
      <w:pBdr>
        <w:bottom w:val="single" w:sz="4" w:space="0" w:color="auto"/>
      </w:pBdr>
      <w:spacing w:after="0" w:line="240" w:lineRule="exact"/>
      <w:jc w:val="center"/>
      <w:rPr>
        <w:rFonts w:ascii="Bodoni MT Condensed" w:hAnsi="Bodoni MT Condensed" w:cs="Andalus"/>
        <w:b/>
        <w:bCs/>
        <w:sz w:val="24"/>
        <w:szCs w:val="24"/>
        <w:lang w:bidi="ar-DZ"/>
      </w:rPr>
    </w:pPr>
    <w:r w:rsidRPr="00554D30">
      <w:rPr>
        <w:rFonts w:ascii="Bodoni MT Condensed" w:hAnsi="Bodoni MT Condensed" w:cs="Andalus"/>
        <w:b/>
        <w:bCs/>
        <w:sz w:val="24"/>
        <w:szCs w:val="24"/>
        <w:lang w:bidi="ar-DZ"/>
      </w:rPr>
      <w:t>Département des Sciences Agronomiques</w:t>
    </w:r>
  </w:p>
  <w:p w:rsidR="00554D30" w:rsidRPr="00A24549" w:rsidRDefault="00554D30" w:rsidP="00A24549">
    <w:pPr>
      <w:pBdr>
        <w:bottom w:val="single" w:sz="4" w:space="0" w:color="auto"/>
      </w:pBdr>
      <w:tabs>
        <w:tab w:val="center" w:pos="4819"/>
        <w:tab w:val="left" w:pos="8160"/>
      </w:tabs>
      <w:bidi/>
      <w:spacing w:after="0" w:line="240" w:lineRule="exact"/>
      <w:jc w:val="right"/>
      <w:rPr>
        <w:rFonts w:ascii="Bodoni MT Condensed" w:hAnsi="Bodoni MT Condensed" w:cs="Andalus"/>
        <w:b/>
        <w:bCs/>
        <w:sz w:val="24"/>
        <w:szCs w:val="24"/>
        <w:lang w:bidi="ar-DZ"/>
      </w:rPr>
    </w:pPr>
    <w:proofErr w:type="spellStart"/>
    <w:r w:rsidRPr="00554D30">
      <w:rPr>
        <w:rFonts w:ascii="Bodoni MT Condensed" w:hAnsi="Bodoni MT Condensed" w:cs="Andalus"/>
        <w:b/>
        <w:bCs/>
        <w:sz w:val="24"/>
        <w:szCs w:val="24"/>
        <w:lang w:bidi="ar-DZ"/>
      </w:rPr>
      <w:t>Ref</w:t>
    </w:r>
    <w:proofErr w:type="spellEnd"/>
    <w:r w:rsidRPr="00554D30">
      <w:rPr>
        <w:rFonts w:ascii="Bodoni MT Condensed" w:hAnsi="Bodoni MT Condensed" w:cs="Andalus"/>
        <w:b/>
        <w:bCs/>
        <w:sz w:val="24"/>
        <w:szCs w:val="24"/>
        <w:lang w:bidi="ar-DZ"/>
      </w:rPr>
      <w:t xml:space="preserve"> n° :………DA/FSNV/UCBET                                                               </w:t>
    </w:r>
    <w:r>
      <w:rPr>
        <w:rFonts w:ascii="Bodoni MT Condensed" w:hAnsi="Bodoni MT Condensed" w:cs="Andalus"/>
        <w:b/>
        <w:bCs/>
        <w:sz w:val="24"/>
        <w:szCs w:val="24"/>
        <w:lang w:bidi="ar-DZ"/>
      </w:rPr>
      <w:t xml:space="preserve">                     </w:t>
    </w:r>
    <w:r w:rsidR="00A24549">
      <w:rPr>
        <w:rFonts w:ascii="Bodoni MT Condensed" w:hAnsi="Bodoni MT Condensed" w:cs="Andalus"/>
        <w:b/>
        <w:bCs/>
        <w:sz w:val="24"/>
        <w:szCs w:val="24"/>
        <w:lang w:bidi="ar-DZ"/>
      </w:rPr>
      <w:t xml:space="preserve">                                                                                                             </w:t>
    </w:r>
    <w:r>
      <w:rPr>
        <w:rFonts w:ascii="Bodoni MT Condensed" w:hAnsi="Bodoni MT Condensed" w:cs="Andalus"/>
        <w:b/>
        <w:bCs/>
        <w:sz w:val="24"/>
        <w:szCs w:val="24"/>
        <w:lang w:bidi="ar-DZ"/>
      </w:rPr>
      <w:t xml:space="preserve">       </w:t>
    </w:r>
    <w:r w:rsidRPr="00554D30">
      <w:rPr>
        <w:rFonts w:ascii="Bodoni MT Condensed" w:hAnsi="Bodoni MT Condensed" w:cs="Andalus"/>
        <w:b/>
        <w:bCs/>
        <w:sz w:val="24"/>
        <w:szCs w:val="24"/>
        <w:lang w:bidi="ar-DZ"/>
      </w:rPr>
      <w:t xml:space="preserve"> Date : ……./……./2019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9BF"/>
    <w:multiLevelType w:val="hybridMultilevel"/>
    <w:tmpl w:val="AFD4C5CC"/>
    <w:lvl w:ilvl="0" w:tplc="BC14C1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54D30"/>
    <w:rsid w:val="00173B2B"/>
    <w:rsid w:val="002653DB"/>
    <w:rsid w:val="00554D30"/>
    <w:rsid w:val="0071547A"/>
    <w:rsid w:val="00A14A26"/>
    <w:rsid w:val="00A24549"/>
    <w:rsid w:val="00B00C83"/>
    <w:rsid w:val="00B46BA6"/>
    <w:rsid w:val="00BD22A4"/>
    <w:rsid w:val="00DB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D30"/>
  </w:style>
  <w:style w:type="paragraph" w:styleId="Pieddepage">
    <w:name w:val="footer"/>
    <w:basedOn w:val="Normal"/>
    <w:link w:val="PieddepageCar"/>
    <w:uiPriority w:val="99"/>
    <w:unhideWhenUsed/>
    <w:rsid w:val="0055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D30"/>
  </w:style>
  <w:style w:type="table" w:styleId="Grilledutableau">
    <w:name w:val="Table Grid"/>
    <w:basedOn w:val="TableauNormal"/>
    <w:uiPriority w:val="59"/>
    <w:rsid w:val="0055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D2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D30"/>
  </w:style>
  <w:style w:type="paragraph" w:styleId="Pieddepage">
    <w:name w:val="footer"/>
    <w:basedOn w:val="Normal"/>
    <w:link w:val="PieddepageCar"/>
    <w:uiPriority w:val="99"/>
    <w:unhideWhenUsed/>
    <w:rsid w:val="0055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D30"/>
  </w:style>
  <w:style w:type="table" w:styleId="Grilledutableau">
    <w:name w:val="Table Grid"/>
    <w:basedOn w:val="TableauNormal"/>
    <w:uiPriority w:val="59"/>
    <w:rsid w:val="0055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D2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Globe</dc:creator>
  <cp:lastModifiedBy>Agro4</cp:lastModifiedBy>
  <cp:revision>3</cp:revision>
  <cp:lastPrinted>2009-11-03T00:12:00Z</cp:lastPrinted>
  <dcterms:created xsi:type="dcterms:W3CDTF">2019-11-24T10:10:00Z</dcterms:created>
  <dcterms:modified xsi:type="dcterms:W3CDTF">2009-11-03T01:24:00Z</dcterms:modified>
</cp:coreProperties>
</file>